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EC4B9">
      <w:pPr>
        <w:jc w:val="center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高等学历继续教育202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级新生入学核验操作步骤</w:t>
      </w:r>
    </w:p>
    <w:p w14:paraId="2415927A">
      <w:pP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1ED787">
      <w:r>
        <w:rPr>
          <w:rFonts w:hint="eastAsia"/>
        </w:rPr>
        <w:t>一、下载学起Plus APP，学生可扫描下方二维码进行下载；</w:t>
      </w:r>
    </w:p>
    <w:p w14:paraId="5596D593">
      <w:r>
        <w:drawing>
          <wp:inline distT="0" distB="0" distL="0" distR="0">
            <wp:extent cx="3977640" cy="257302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6434" cy="258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8A740"/>
    <w:p w14:paraId="453BE623">
      <w:r>
        <w:t>二</w:t>
      </w:r>
      <w:r>
        <w:rPr>
          <w:rFonts w:hint="eastAsia"/>
        </w:rPr>
        <w:t>、</w:t>
      </w:r>
      <w:r>
        <w:t>使用学校通知的账号密码</w:t>
      </w:r>
      <w:r>
        <w:rPr>
          <w:rFonts w:hint="eastAsia"/>
        </w:rPr>
        <w:t>（账号为学号、密码为证件号码后6位）、填入</w:t>
      </w:r>
      <w:r>
        <w:t>学校名称</w:t>
      </w:r>
      <w:r>
        <w:rPr>
          <w:rFonts w:hint="eastAsia"/>
        </w:rPr>
        <w:t>“齐鲁工业大学”，选择“成人教育”，勾选“同意并接受《用户服务协议》和《隐私政策》”，点击“登录”；登录之后，点击 【立即核验】</w:t>
      </w:r>
    </w:p>
    <w:p w14:paraId="0EC6E4A5">
      <w:pPr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注：</w:t>
      </w:r>
      <w:r>
        <w:rPr>
          <w:rFonts w:hint="eastAsia"/>
          <w:b/>
          <w:bCs/>
          <w:color w:val="FF0000"/>
        </w:rPr>
        <w:t>之前在学生平台注册过我校成人高等教育学籍的学生，账号为原</w:t>
      </w:r>
      <w:r>
        <w:rPr>
          <w:rFonts w:hint="eastAsia"/>
          <w:b/>
          <w:bCs/>
          <w:color w:val="FF0000"/>
          <w:lang w:val="en-US" w:eastAsia="zh-CN"/>
        </w:rPr>
        <w:t>登陆</w:t>
      </w:r>
      <w:r>
        <w:rPr>
          <w:rFonts w:hint="eastAsia"/>
          <w:b/>
          <w:bCs/>
          <w:color w:val="FF0000"/>
        </w:rPr>
        <w:t>账号，密码为原</w:t>
      </w:r>
      <w:r>
        <w:rPr>
          <w:rFonts w:hint="eastAsia"/>
          <w:b/>
          <w:bCs/>
          <w:color w:val="FF0000"/>
          <w:lang w:val="en-US" w:eastAsia="zh-CN"/>
        </w:rPr>
        <w:t>登陆</w:t>
      </w:r>
      <w:r>
        <w:rPr>
          <w:rFonts w:hint="eastAsia"/>
          <w:b/>
          <w:bCs/>
          <w:color w:val="FF0000"/>
        </w:rPr>
        <w:t>密码，不清楚的可以咨询所属教学点。</w:t>
      </w:r>
    </w:p>
    <w:p w14:paraId="0C963D72">
      <w:pPr>
        <w:jc w:val="center"/>
      </w:pPr>
      <w:r>
        <w:drawing>
          <wp:inline distT="0" distB="0" distL="0" distR="0">
            <wp:extent cx="1645920" cy="365823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0664" cy="369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8300" cy="364109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6671" cy="3682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2EAF0">
      <w:r>
        <w:rPr>
          <w:rFonts w:hint="eastAsia"/>
        </w:rPr>
        <w:t>2</w:t>
      </w:r>
      <w:r>
        <w:t>.1</w:t>
      </w:r>
      <w:r>
        <w:rPr>
          <w:rFonts w:hint="eastAsia"/>
        </w:rPr>
        <w:t>）手机号核验。按要求填写手机号码，输入验证码</w:t>
      </w:r>
    </w:p>
    <w:p w14:paraId="573BEED1">
      <w:r>
        <w:drawing>
          <wp:inline distT="0" distB="0" distL="0" distR="0">
            <wp:extent cx="2295525" cy="3779520"/>
            <wp:effectExtent l="0" t="0" r="952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1649" cy="378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007235" cy="3764280"/>
            <wp:effectExtent l="0" t="0" r="0" b="762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4527" cy="3777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AC561">
      <w:r>
        <w:rPr>
          <w:rFonts w:hint="eastAsia"/>
        </w:rPr>
        <w:t>2</w:t>
      </w:r>
      <w:r>
        <w:t>.2</w:t>
      </w:r>
      <w:r>
        <w:rPr>
          <w:rFonts w:hint="eastAsia"/>
        </w:rPr>
        <w:t>）承诺书确认。按住下方横线向上拖动，仔细阅读</w:t>
      </w:r>
      <w:r>
        <w:t>入学承诺书</w:t>
      </w:r>
      <w:r>
        <w:rPr>
          <w:rFonts w:hint="eastAsia"/>
        </w:rPr>
        <w:t>并在</w:t>
      </w:r>
      <w:r>
        <w:rPr>
          <w:rFonts w:hint="eastAsia"/>
          <w:color w:val="FF0000"/>
          <w:lang w:val="en-US" w:eastAsia="zh-CN"/>
        </w:rPr>
        <w:t>横线上填写</w:t>
      </w:r>
      <w:r>
        <w:rPr>
          <w:rFonts w:hint="eastAsia"/>
          <w:b/>
          <w:bCs/>
          <w:color w:val="FF0000"/>
          <w:sz w:val="28"/>
          <w:szCs w:val="28"/>
          <w:highlight w:val="yellow"/>
          <w:lang w:val="en-US" w:eastAsia="zh-CN"/>
        </w:rPr>
        <w:t>“本人负责”</w:t>
      </w:r>
      <w:r>
        <w:rPr>
          <w:rFonts w:hint="eastAsia"/>
          <w:lang w:val="en-US" w:eastAsia="zh-CN"/>
        </w:rPr>
        <w:t>四个字（见下图红色框图处）</w:t>
      </w:r>
      <w:r>
        <w:rPr>
          <w:rFonts w:hint="eastAsia"/>
        </w:rPr>
        <w:t>，并点击“手写签名”。在签名区域手写签名后，点击“确定”，返回后“提交”。</w:t>
      </w:r>
    </w:p>
    <w:p w14:paraId="7E2E1EED">
      <w:pPr>
        <w:jc w:val="center"/>
      </w:pPr>
      <w:r>
        <w:drawing>
          <wp:inline distT="0" distB="0" distL="0" distR="0">
            <wp:extent cx="1567815" cy="3484880"/>
            <wp:effectExtent l="0" t="0" r="13335" b="127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348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572260" cy="3495675"/>
            <wp:effectExtent l="0" t="0" r="8890" b="95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EDD63">
      <w:pPr>
        <w:jc w:val="center"/>
      </w:pPr>
      <w:r>
        <w:drawing>
          <wp:inline distT="0" distB="0" distL="0" distR="0">
            <wp:extent cx="1973580" cy="4385945"/>
            <wp:effectExtent l="0" t="0" r="762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715" cy="440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960880" cy="4358640"/>
            <wp:effectExtent l="0" t="0" r="1270" b="381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3267" cy="4385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8408F">
      <w:pPr>
        <w:jc w:val="center"/>
      </w:pPr>
      <w:r>
        <w:rPr>
          <w:rFonts w:hint="eastAsia"/>
        </w:rPr>
        <w:t xml:space="preserve"> </w:t>
      </w:r>
      <w:r>
        <w:t xml:space="preserve"> </w:t>
      </w:r>
    </w:p>
    <w:p w14:paraId="5575269E">
      <w:r>
        <w:rPr>
          <w:rFonts w:hint="eastAsia"/>
        </w:rPr>
        <w:t>2</w:t>
      </w:r>
      <w:r>
        <w:t>.3</w:t>
      </w:r>
      <w:r>
        <w:rPr>
          <w:rFonts w:hint="eastAsia"/>
        </w:rPr>
        <w:t>）</w:t>
      </w:r>
      <w:r>
        <w:t>人</w:t>
      </w:r>
      <w:r>
        <w:rPr>
          <w:rFonts w:hint="eastAsia"/>
        </w:rPr>
        <w:t>像人证</w:t>
      </w:r>
      <w:r>
        <w:t>核验</w:t>
      </w:r>
      <w:r>
        <w:rPr>
          <w:rFonts w:hint="eastAsia"/>
        </w:rPr>
        <w:t>。点击【开始检测】按钮，勾选后“上述</w:t>
      </w:r>
      <w:r>
        <w:rPr>
          <w:rFonts w:hint="eastAsia"/>
          <w:lang w:val="en-US" w:eastAsia="zh-CN"/>
        </w:rPr>
        <w:t>为</w:t>
      </w:r>
      <w:r>
        <w:rPr>
          <w:rFonts w:hint="eastAsia"/>
        </w:rPr>
        <w:t>个人敏感信息，您知悉并同意《个人信息授权协议》，如拒绝，将无法使用本功能”点击“同意授权并继续”。</w:t>
      </w:r>
    </w:p>
    <w:p w14:paraId="5BAE20B0">
      <w:pPr>
        <w:ind w:left="-424" w:leftChars="-202" w:right="-340" w:rightChars="-162"/>
      </w:pPr>
      <w:r>
        <w:drawing>
          <wp:inline distT="0" distB="0" distL="0" distR="0">
            <wp:extent cx="2028190" cy="357187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38932" cy="359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03375" cy="356425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2654" cy="362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913255" cy="3599815"/>
            <wp:effectExtent l="0" t="0" r="0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43638" cy="3657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EAC97">
      <w:r>
        <w:t>如果验证通过后就会弹出识别通过的页面，点击“完成验证”就跳转到app首页了</w:t>
      </w:r>
    </w:p>
    <w:p w14:paraId="77325FFE">
      <w:r>
        <w:t>如果比对不通过，</w:t>
      </w:r>
      <w:r>
        <w:rPr>
          <w:rFonts w:hint="eastAsia"/>
        </w:rPr>
        <w:t>会提供第二次比对机会，还不通过，则认证失败。</w:t>
      </w:r>
    </w:p>
    <w:p w14:paraId="402C00F5">
      <w:pPr>
        <w:jc w:val="center"/>
      </w:pPr>
      <w:r>
        <w:drawing>
          <wp:inline distT="0" distB="0" distL="0" distR="0">
            <wp:extent cx="2363470" cy="2704465"/>
            <wp:effectExtent l="0" t="0" r="0" b="63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01782" cy="274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310765" cy="266827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18301" cy="267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9761C">
      <w:r>
        <w:rPr>
          <w:rFonts w:hint="eastAsia"/>
        </w:rPr>
        <w:t>如果认证失败，将会进入人工审核界面，按要求填写相关材料，等待人工核验；</w:t>
      </w:r>
    </w:p>
    <w:p w14:paraId="272A1FE5">
      <w:pPr>
        <w:rPr>
          <w:color w:val="FF0000"/>
        </w:rPr>
      </w:pPr>
      <w:r>
        <w:rPr>
          <w:rFonts w:hint="eastAsia"/>
          <w:color w:val="FF0000"/>
        </w:rPr>
        <w:t>注：我校设置人证人像最大比对次数为两次，如果两次比对都不通过进入人工审核阶段。</w:t>
      </w:r>
    </w:p>
    <w:p w14:paraId="146A0E7C">
      <w:pPr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特别提醒：</w:t>
      </w:r>
    </w:p>
    <w:p w14:paraId="0FAF5EDA">
      <w:pPr>
        <w:numPr>
          <w:ilvl w:val="0"/>
          <w:numId w:val="1"/>
        </w:numPr>
        <w:rPr>
          <w:rFonts w:hint="eastAsia"/>
          <w:color w:val="FF0000"/>
        </w:rPr>
      </w:pPr>
      <w:r>
        <w:rPr>
          <w:rFonts w:hint="eastAsia"/>
          <w:color w:val="FF0000"/>
        </w:rPr>
        <w:t>如果是非身份证号报考，比对肯定是无法通过的，但仍然必须经过两次操作，提示认证失败后才可以进入人工审核界面。</w:t>
      </w:r>
      <w:bookmarkStart w:id="0" w:name="_GoBack"/>
      <w:bookmarkEnd w:id="0"/>
    </w:p>
    <w:p w14:paraId="22E070C0">
      <w:pPr>
        <w:numPr>
          <w:ilvl w:val="0"/>
          <w:numId w:val="1"/>
        </w:numPr>
        <w:rPr>
          <w:rFonts w:hint="eastAsia"/>
          <w:color w:val="FF0000"/>
        </w:rPr>
      </w:pPr>
      <w:r>
        <w:rPr>
          <w:rFonts w:hint="eastAsia"/>
          <w:color w:val="FF0000"/>
          <w:lang w:val="en-US" w:eastAsia="zh-CN"/>
        </w:rPr>
        <w:t>人证人像核验需要采集学生动态图像并存档作为入学核验的资料，请同学们核验时保证</w:t>
      </w:r>
      <w:r>
        <w:rPr>
          <w:rFonts w:hint="eastAsia"/>
          <w:color w:val="FF0000"/>
          <w:highlight w:val="yellow"/>
          <w:lang w:val="en-US" w:eastAsia="zh-CN"/>
        </w:rPr>
        <w:t>穿戴整齐，尽量不要化妆或可淡妆，</w:t>
      </w:r>
      <w:r>
        <w:rPr>
          <w:rFonts w:hint="eastAsia"/>
          <w:color w:val="FF0000"/>
          <w:lang w:val="en-US" w:eastAsia="zh-CN"/>
        </w:rPr>
        <w:t>保证采集界面背景干净。</w:t>
      </w:r>
    </w:p>
    <w:p w14:paraId="4635D75A">
      <w:pPr>
        <w:ind w:left="-141" w:leftChars="-67" w:right="-197" w:rightChars="-94"/>
        <w:jc w:val="left"/>
      </w:pPr>
      <w:r>
        <w:drawing>
          <wp:inline distT="0" distB="0" distL="0" distR="0">
            <wp:extent cx="1649730" cy="3392170"/>
            <wp:effectExtent l="19050" t="19050" r="26670" b="1778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59447" cy="341230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  <w:r>
        <w:drawing>
          <wp:inline distT="0" distB="0" distL="0" distR="0">
            <wp:extent cx="1631950" cy="3384550"/>
            <wp:effectExtent l="19050" t="19050" r="25400" b="2540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53934" cy="343038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86255" cy="3456305"/>
            <wp:effectExtent l="19050" t="19050" r="23495" b="1079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97796" cy="34782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0F6E81"/>
    <w:multiLevelType w:val="singleLevel"/>
    <w:tmpl w:val="E80F6E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zOWY3NGRmMTJmMjMwNWU3ODI0YzQ5MTdmMzY4NWMifQ=="/>
  </w:docVars>
  <w:rsids>
    <w:rsidRoot w:val="00CB1FF6"/>
    <w:rsid w:val="00012613"/>
    <w:rsid w:val="00033478"/>
    <w:rsid w:val="00034DBC"/>
    <w:rsid w:val="00062835"/>
    <w:rsid w:val="00074BF7"/>
    <w:rsid w:val="000876E0"/>
    <w:rsid w:val="00091468"/>
    <w:rsid w:val="000E05E9"/>
    <w:rsid w:val="000F58BF"/>
    <w:rsid w:val="00154CB3"/>
    <w:rsid w:val="001A11A5"/>
    <w:rsid w:val="001C4641"/>
    <w:rsid w:val="001F3361"/>
    <w:rsid w:val="001F3D40"/>
    <w:rsid w:val="00223203"/>
    <w:rsid w:val="00247224"/>
    <w:rsid w:val="0025512F"/>
    <w:rsid w:val="00282EAE"/>
    <w:rsid w:val="002A20AB"/>
    <w:rsid w:val="002C1E28"/>
    <w:rsid w:val="0030076D"/>
    <w:rsid w:val="00326FBE"/>
    <w:rsid w:val="00391630"/>
    <w:rsid w:val="00405EAA"/>
    <w:rsid w:val="004122CA"/>
    <w:rsid w:val="00412BB7"/>
    <w:rsid w:val="0047586B"/>
    <w:rsid w:val="00492123"/>
    <w:rsid w:val="00495423"/>
    <w:rsid w:val="00497D25"/>
    <w:rsid w:val="004C78C3"/>
    <w:rsid w:val="004D0872"/>
    <w:rsid w:val="004D200A"/>
    <w:rsid w:val="004E10C7"/>
    <w:rsid w:val="00500B02"/>
    <w:rsid w:val="00591B1C"/>
    <w:rsid w:val="005E0191"/>
    <w:rsid w:val="005E3111"/>
    <w:rsid w:val="005E7690"/>
    <w:rsid w:val="006A22AF"/>
    <w:rsid w:val="006A31FD"/>
    <w:rsid w:val="00705C1C"/>
    <w:rsid w:val="00762A5D"/>
    <w:rsid w:val="00784A86"/>
    <w:rsid w:val="007925A2"/>
    <w:rsid w:val="00797B3F"/>
    <w:rsid w:val="007C62E0"/>
    <w:rsid w:val="007D3516"/>
    <w:rsid w:val="00814702"/>
    <w:rsid w:val="0086211B"/>
    <w:rsid w:val="00891A6D"/>
    <w:rsid w:val="0093609E"/>
    <w:rsid w:val="009A29C7"/>
    <w:rsid w:val="009B10ED"/>
    <w:rsid w:val="009D08E7"/>
    <w:rsid w:val="00A13CE7"/>
    <w:rsid w:val="00A25582"/>
    <w:rsid w:val="00A46613"/>
    <w:rsid w:val="00A60B00"/>
    <w:rsid w:val="00A67C2C"/>
    <w:rsid w:val="00A73AF3"/>
    <w:rsid w:val="00A92518"/>
    <w:rsid w:val="00AA0D0C"/>
    <w:rsid w:val="00AB5627"/>
    <w:rsid w:val="00AB6003"/>
    <w:rsid w:val="00AC06A0"/>
    <w:rsid w:val="00AE1472"/>
    <w:rsid w:val="00B0747C"/>
    <w:rsid w:val="00B673A7"/>
    <w:rsid w:val="00B75FB9"/>
    <w:rsid w:val="00B90E67"/>
    <w:rsid w:val="00B9749F"/>
    <w:rsid w:val="00BD0B8A"/>
    <w:rsid w:val="00C205FD"/>
    <w:rsid w:val="00C46B16"/>
    <w:rsid w:val="00CA146B"/>
    <w:rsid w:val="00CA6650"/>
    <w:rsid w:val="00CB1FF6"/>
    <w:rsid w:val="00CC72B4"/>
    <w:rsid w:val="00CF46FC"/>
    <w:rsid w:val="00D1022F"/>
    <w:rsid w:val="00D1117D"/>
    <w:rsid w:val="00D26B11"/>
    <w:rsid w:val="00D60E07"/>
    <w:rsid w:val="00D71171"/>
    <w:rsid w:val="00DB69CF"/>
    <w:rsid w:val="00DC689B"/>
    <w:rsid w:val="00DD640F"/>
    <w:rsid w:val="00E05256"/>
    <w:rsid w:val="00E05A59"/>
    <w:rsid w:val="00E42053"/>
    <w:rsid w:val="00E457F1"/>
    <w:rsid w:val="00E75C52"/>
    <w:rsid w:val="00EA37C4"/>
    <w:rsid w:val="00EB0064"/>
    <w:rsid w:val="00EB0DF8"/>
    <w:rsid w:val="00EF0946"/>
    <w:rsid w:val="00F24204"/>
    <w:rsid w:val="00F245FD"/>
    <w:rsid w:val="00F810C6"/>
    <w:rsid w:val="5C48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655</Words>
  <Characters>671</Characters>
  <Lines>4</Lines>
  <Paragraphs>1</Paragraphs>
  <TotalTime>158</TotalTime>
  <ScaleCrop>false</ScaleCrop>
  <LinksUpToDate>false</LinksUpToDate>
  <CharactersWithSpaces>677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2022-12-27T06:01:00Z</dcterms:created>
  <dc:creator>董学芸</dc:creator>
  <cp:lastModifiedBy>Crystal</cp:lastModifiedBy>
  <dcterms:modified xsi:type="dcterms:W3CDTF">2024-12-17T01:47:33Z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70760D285F3D41AD9CB62E4B969F39BF_12</vt:lpwstr>
  </property>
</Properties>
</file>