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齐鲁工业大学高等学历继续教育</w:t>
      </w:r>
      <w:r>
        <w:rPr>
          <w:sz w:val="36"/>
          <w:szCs w:val="36"/>
        </w:rPr>
        <w:t>学费在线缴纳流程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级之后学生平台</w:t>
      </w:r>
      <w:r>
        <w:rPr>
          <w:sz w:val="24"/>
          <w:szCs w:val="24"/>
        </w:rPr>
        <w:t>账号为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学生学号，</w:t>
      </w:r>
      <w:r>
        <w:rPr>
          <w:rFonts w:hint="eastAsia"/>
          <w:sz w:val="24"/>
          <w:szCs w:val="24"/>
        </w:rPr>
        <w:t>初始</w:t>
      </w:r>
      <w:r>
        <w:rPr>
          <w:sz w:val="24"/>
          <w:szCs w:val="24"/>
        </w:rPr>
        <w:t>密码为</w:t>
      </w:r>
      <w:r>
        <w:rPr>
          <w:rFonts w:hint="eastAsia"/>
          <w:sz w:val="24"/>
          <w:szCs w:val="24"/>
        </w:rPr>
        <w:t>证件</w:t>
      </w:r>
      <w:r>
        <w:rPr>
          <w:sz w:val="24"/>
          <w:szCs w:val="24"/>
        </w:rPr>
        <w:t>号码后</w:t>
      </w:r>
      <w:r>
        <w:rPr>
          <w:rFonts w:hint="eastAsia"/>
          <w:sz w:val="24"/>
          <w:szCs w:val="24"/>
        </w:rPr>
        <w:t>6位（其他年级</w:t>
      </w:r>
      <w:r>
        <w:rPr>
          <w:sz w:val="24"/>
          <w:szCs w:val="24"/>
        </w:rPr>
        <w:t>学生请咨询</w:t>
      </w:r>
      <w:r>
        <w:rPr>
          <w:rFonts w:hint="eastAsia"/>
          <w:sz w:val="24"/>
          <w:szCs w:val="24"/>
        </w:rPr>
        <w:t>所在校外教学点），忘记密码可通过所在校外教学点重置密码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学费缴纳可采用电脑端或移动端两种方式实现，具体流程如下。</w:t>
      </w:r>
    </w:p>
    <w:p>
      <w:pPr>
        <w:spacing w:before="240" w:line="360" w:lineRule="auto"/>
        <w:ind w:firstLine="482" w:firstLineChars="200"/>
        <w:rPr>
          <w:rFonts w:hint="eastAsia" w:ascii="Times New Roman" w:hAnsi="Times New Roman" w:cs="Times New Roman"/>
          <w:b/>
          <w:bCs/>
          <w:color w:val="FF0000"/>
          <w:sz w:val="24"/>
        </w:rPr>
      </w:pPr>
      <w:r>
        <w:rPr>
          <w:rFonts w:hint="eastAsia" w:ascii="Times New Roman" w:hAnsi="Times New Roman" w:cs="Times New Roman"/>
          <w:b/>
          <w:bCs/>
          <w:color w:val="FF0000"/>
          <w:sz w:val="24"/>
        </w:rPr>
        <w:t>注：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学生若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在学生平台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多次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注册过我校成人高等教育学籍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如专科、专升本都为我校学生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，账号为原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登陆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账号，密码为原</w:t>
      </w:r>
      <w:r>
        <w:rPr>
          <w:rFonts w:hint="eastAsia" w:ascii="Times New Roman" w:hAnsi="Times New Roman" w:cs="Times New Roman"/>
          <w:b/>
          <w:bCs/>
          <w:color w:val="FF0000"/>
          <w:sz w:val="24"/>
          <w:lang w:val="en-US" w:eastAsia="zh-CN"/>
        </w:rPr>
        <w:t>登陆</w:t>
      </w:r>
      <w:r>
        <w:rPr>
          <w:rFonts w:hint="eastAsia" w:ascii="Times New Roman" w:hAnsi="Times New Roman" w:cs="Times New Roman"/>
          <w:b/>
          <w:bCs/>
          <w:color w:val="FF0000"/>
          <w:sz w:val="24"/>
        </w:rPr>
        <w:t>密码，不清楚的可以咨询所属教学点。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一、电脑端缴费</w:t>
      </w:r>
    </w:p>
    <w:p>
      <w:pPr>
        <w:pStyle w:val="9"/>
        <w:spacing w:before="240"/>
        <w:ind w:firstLine="0" w:firstLineChars="0"/>
        <w:rPr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1、登陆学生平台</w:t>
      </w:r>
      <w:r>
        <w:fldChar w:fldCharType="begin"/>
      </w:r>
      <w:r>
        <w:instrText xml:space="preserve"> HYPERLINK "http://manager.cjc.qlu.edu.cn/" </w:instrText>
      </w:r>
      <w:r>
        <w:fldChar w:fldCharType="separate"/>
      </w:r>
      <w:r>
        <w:rPr>
          <w:rStyle w:val="8"/>
          <w:sz w:val="24"/>
          <w:szCs w:val="24"/>
        </w:rPr>
        <w:t>http://manager.cjc.qlu.edu.cn/</w:t>
      </w:r>
      <w:r>
        <w:rPr>
          <w:rStyle w:val="8"/>
          <w:sz w:val="24"/>
          <w:szCs w:val="24"/>
        </w:rPr>
        <w:fldChar w:fldCharType="end"/>
      </w:r>
      <w:r>
        <w:rPr>
          <w:rFonts w:hint="eastAsia"/>
          <w:b/>
          <w:sz w:val="24"/>
          <w:szCs w:val="24"/>
        </w:rPr>
        <w:t>，在财务-在线支付，进行缴费。</w:t>
      </w:r>
      <w:r>
        <w:rPr>
          <w:color w:val="FF0000"/>
          <w:sz w:val="24"/>
          <w:szCs w:val="24"/>
        </w:rPr>
        <w:t xml:space="preserve"> </w:t>
      </w:r>
    </w:p>
    <w:p>
      <w:pPr>
        <w:pStyle w:val="9"/>
        <w:ind w:left="360" w:firstLine="0" w:firstLineChars="0"/>
        <w:rPr>
          <w:color w:val="FF0000"/>
          <w:sz w:val="24"/>
          <w:szCs w:val="24"/>
        </w:rPr>
      </w:pPr>
    </w:p>
    <w:p>
      <w:pPr>
        <w:pStyle w:val="9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点击【财务】选项卡，选择【在线支付】，核对学费无误后点击【立即缴费】。</w:t>
      </w:r>
    </w:p>
    <w:p>
      <w:pPr>
        <w:pStyle w:val="9"/>
        <w:ind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注意：支付成功后，如果没有返回支付信息，请耐心等待或刷新页面查看，请勿再次点击【立即缴费】进行支付操作;</w:t>
      </w:r>
    </w:p>
    <w:p>
      <w:pPr>
        <w:pStyle w:val="9"/>
        <w:ind w:left="360" w:firstLine="0" w:firstLineChars="0"/>
        <w:rPr>
          <w:color w:val="FF0000"/>
          <w:sz w:val="24"/>
          <w:szCs w:val="24"/>
        </w:rPr>
      </w:pPr>
    </w:p>
    <w:p>
      <w:pPr>
        <w:pStyle w:val="9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177790" cy="1900555"/>
            <wp:effectExtent l="19050" t="19050" r="2286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3165" cy="19099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2、点击【立即缴费】按钮，跳转到支付平台（选择对应的缴费方式）</w:t>
      </w:r>
    </w:p>
    <w:p>
      <w:pPr>
        <w:pStyle w:val="9"/>
        <w:ind w:left="360" w:firstLine="0" w:firstLineChars="0"/>
        <w:rPr>
          <w:b/>
          <w:sz w:val="24"/>
          <w:szCs w:val="24"/>
        </w:rPr>
      </w:pP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943225" cy="1646555"/>
            <wp:effectExtent l="9525" t="9525" r="19050" b="203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465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可选择</w:t>
      </w:r>
      <w:r>
        <w:rPr>
          <w:sz w:val="24"/>
          <w:szCs w:val="24"/>
        </w:rPr>
        <w:t>使用微信</w:t>
      </w:r>
      <w:r>
        <w:rPr>
          <w:rFonts w:hint="eastAsia"/>
          <w:sz w:val="24"/>
          <w:szCs w:val="24"/>
        </w:rPr>
        <w:t>/</w:t>
      </w:r>
      <w:r>
        <w:rPr>
          <w:sz w:val="24"/>
          <w:szCs w:val="24"/>
        </w:rPr>
        <w:t>支付宝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进行扫码支付</w:t>
      </w:r>
      <w:r>
        <w:rPr>
          <w:rFonts w:hint="eastAsia"/>
          <w:sz w:val="24"/>
          <w:szCs w:val="24"/>
        </w:rPr>
        <w:t>。</w:t>
      </w:r>
    </w:p>
    <w:p>
      <w:pPr>
        <w:pStyle w:val="9"/>
        <w:ind w:left="360" w:firstLine="0" w:firstLineChars="0"/>
        <w:rPr>
          <w:sz w:val="24"/>
          <w:szCs w:val="24"/>
        </w:rPr>
      </w:pP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66215" cy="2809875"/>
            <wp:effectExtent l="19050" t="19050" r="1968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7423" cy="28493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1503680" cy="2809875"/>
            <wp:effectExtent l="19050" t="19050" r="2032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5816" cy="28698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1466850" cy="2809875"/>
            <wp:effectExtent l="19050" t="19050" r="1905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7632" cy="28304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4"/>
          <w:szCs w:val="24"/>
        </w:rPr>
      </w:pP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支付完成后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关闭支付页面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回到学生平台</w:t>
      </w:r>
      <w:r>
        <w:rPr>
          <w:rFonts w:hint="eastAsia"/>
          <w:sz w:val="24"/>
          <w:szCs w:val="24"/>
        </w:rPr>
        <w:t>点击“已完成支付”</w:t>
      </w:r>
    </w:p>
    <w:p>
      <w:pPr>
        <w:pStyle w:val="9"/>
        <w:ind w:left="360" w:firstLine="0" w:firstLineChars="0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微软雅黑" w:hAnsi="微软雅黑" w:eastAsia="微软雅黑"/>
          <w:sz w:val="24"/>
          <w:szCs w:val="24"/>
        </w:rPr>
        <w:drawing>
          <wp:inline distT="0" distB="0" distL="0" distR="0">
            <wp:extent cx="4400550" cy="2174240"/>
            <wp:effectExtent l="19050" t="19050" r="19050" b="165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6643" cy="21872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389120" cy="20504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3925" cy="206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3、学生端财务信息显示已支付即可。</w:t>
      </w:r>
    </w:p>
    <w:p>
      <w:pPr>
        <w:pStyle w:val="9"/>
        <w:ind w:left="360" w:firstLine="0" w:firstLineChars="0"/>
        <w:rPr>
          <w:b/>
          <w:sz w:val="24"/>
          <w:szCs w:val="24"/>
        </w:rPr>
      </w:pPr>
    </w:p>
    <w:p>
      <w:pPr>
        <w:pStyle w:val="9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1941830"/>
            <wp:effectExtent l="19050" t="19050" r="21590" b="203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1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4、支付完成后，可在“在线缴费信息查看中”查看下载电子发票。</w:t>
      </w:r>
    </w:p>
    <w:p>
      <w:pPr>
        <w:pStyle w:val="9"/>
        <w:ind w:firstLine="0" w:firstLineChars="0"/>
        <w:rPr>
          <w:b/>
          <w:bCs/>
          <w:sz w:val="24"/>
          <w:szCs w:val="24"/>
        </w:rPr>
      </w:pPr>
    </w:p>
    <w:p>
      <w:pPr>
        <w:pStyle w:val="9"/>
        <w:ind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5189220" cy="113474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841" cy="114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二、</w:t>
      </w:r>
      <w:r>
        <w:t>手机端缴费：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1、手机下载APP“学起plus”软件，苹果安卓各大应用市场均可下载，或者扫码下载：如图所示：</w:t>
      </w:r>
    </w:p>
    <w:p>
      <w:pPr>
        <w:rPr>
          <w:b/>
          <w:sz w:val="24"/>
          <w:szCs w:val="24"/>
        </w:rPr>
      </w:pPr>
    </w:p>
    <w:p>
      <w:pPr>
        <w:pStyle w:val="9"/>
        <w:ind w:left="360" w:firstLine="0" w:firstLineChars="0"/>
        <w:jc w:val="center"/>
      </w:pPr>
      <w:r>
        <w:rPr>
          <w:sz w:val="28"/>
          <w:szCs w:val="32"/>
        </w:rPr>
        <w:drawing>
          <wp:inline distT="0" distB="0" distL="0" distR="0">
            <wp:extent cx="2288540" cy="21107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001" cy="212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jc w:val="center"/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2、学校选择【齐鲁工业大学】、业务线选择【成人教育】、输入用户名及密码；勾选最下方同意后点击【登录】，登陆后点击在线支付；</w:t>
      </w:r>
    </w:p>
    <w:p>
      <w:pPr>
        <w:pStyle w:val="9"/>
        <w:ind w:left="360" w:firstLine="0" w:firstLineChars="0"/>
        <w:jc w:val="center"/>
      </w:pPr>
      <w:r>
        <w:drawing>
          <wp:inline distT="0" distB="0" distL="0" distR="0">
            <wp:extent cx="1802130" cy="3660140"/>
            <wp:effectExtent l="19050" t="19050" r="26670" b="165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9249" cy="37357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68170" cy="3698240"/>
            <wp:effectExtent l="19050" t="19050" r="17780" b="165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7294" cy="37563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3、选择学费，点击【立即缴费】，跳转到支付平台，点击【去支付】，选择支付方式，支付完成即可。</w:t>
      </w:r>
      <w:r>
        <w:rPr>
          <w:b/>
          <w:sz w:val="24"/>
          <w:szCs w:val="24"/>
        </w:rPr>
        <w:t xml:space="preserve"> </w:t>
      </w:r>
    </w:p>
    <w:p>
      <w:pPr>
        <w:rPr>
          <w:b/>
          <w:sz w:val="24"/>
          <w:szCs w:val="24"/>
        </w:rPr>
      </w:pPr>
    </w:p>
    <w:p>
      <w:pPr>
        <w:pStyle w:val="9"/>
        <w:jc w:val="center"/>
      </w:pPr>
      <w:r>
        <w:drawing>
          <wp:inline distT="0" distB="0" distL="0" distR="0">
            <wp:extent cx="1588770" cy="3175635"/>
            <wp:effectExtent l="19050" t="19050" r="11430" b="247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510" cy="32052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58290" cy="3211195"/>
            <wp:effectExtent l="19050" t="19050" r="22860" b="273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6860" cy="32497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43990" cy="3213735"/>
            <wp:effectExtent l="19050" t="19050" r="22860" b="24765"/>
            <wp:docPr id="13" name="图片 13" descr="D:\软件安装\WeChatfile\WeChat Files\wxid_4rj1z6srkush21\FileStorage\Temp\1672914443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软件安装\WeChatfile\WeChat Files\wxid_4rj1z6srkush21\FileStorage\Temp\16729144439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499" cy="32638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9"/>
        <w:jc w:val="center"/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4、支付完成后，可在【在线支付】查看支付状态，显示已支付；可点击查看下载电子发票。</w:t>
      </w:r>
    </w:p>
    <w:p>
      <w:pPr>
        <w:pStyle w:val="9"/>
        <w:ind w:left="360" w:firstLine="0" w:firstLineChars="0"/>
        <w:jc w:val="center"/>
        <w:rPr>
          <w:sz w:val="24"/>
          <w:szCs w:val="24"/>
        </w:rPr>
      </w:pPr>
      <w:r>
        <w:drawing>
          <wp:inline distT="0" distB="0" distL="0" distR="0">
            <wp:extent cx="2278380" cy="3028950"/>
            <wp:effectExtent l="0" t="0" r="762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22596" cy="308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zOWY3NGRmMTJmMjMwNWU3ODI0YzQ5MTdmMzY4NWMifQ=="/>
  </w:docVars>
  <w:rsids>
    <w:rsidRoot w:val="00846196"/>
    <w:rsid w:val="00017180"/>
    <w:rsid w:val="0004173D"/>
    <w:rsid w:val="00081494"/>
    <w:rsid w:val="000A4CC4"/>
    <w:rsid w:val="000E5BDF"/>
    <w:rsid w:val="00103E80"/>
    <w:rsid w:val="0012032F"/>
    <w:rsid w:val="001448D2"/>
    <w:rsid w:val="00151741"/>
    <w:rsid w:val="001533E6"/>
    <w:rsid w:val="001534A0"/>
    <w:rsid w:val="00222C6D"/>
    <w:rsid w:val="00247E32"/>
    <w:rsid w:val="002B0142"/>
    <w:rsid w:val="002F2F85"/>
    <w:rsid w:val="002F3CF8"/>
    <w:rsid w:val="002F72F5"/>
    <w:rsid w:val="0032217B"/>
    <w:rsid w:val="0037623F"/>
    <w:rsid w:val="003E5638"/>
    <w:rsid w:val="00405B81"/>
    <w:rsid w:val="00414C0B"/>
    <w:rsid w:val="004B3870"/>
    <w:rsid w:val="004B4BE3"/>
    <w:rsid w:val="004E6C5A"/>
    <w:rsid w:val="004E706C"/>
    <w:rsid w:val="00504684"/>
    <w:rsid w:val="005A1B4A"/>
    <w:rsid w:val="006065C4"/>
    <w:rsid w:val="006660FC"/>
    <w:rsid w:val="00692E08"/>
    <w:rsid w:val="006B33A3"/>
    <w:rsid w:val="007035B3"/>
    <w:rsid w:val="007F7DAD"/>
    <w:rsid w:val="0082528C"/>
    <w:rsid w:val="00836D58"/>
    <w:rsid w:val="00846196"/>
    <w:rsid w:val="008A63CC"/>
    <w:rsid w:val="008E23E1"/>
    <w:rsid w:val="009019C3"/>
    <w:rsid w:val="0093344E"/>
    <w:rsid w:val="009342C3"/>
    <w:rsid w:val="009A1126"/>
    <w:rsid w:val="009D5325"/>
    <w:rsid w:val="009D54BC"/>
    <w:rsid w:val="00A063BF"/>
    <w:rsid w:val="00A54F66"/>
    <w:rsid w:val="00A75395"/>
    <w:rsid w:val="00AA2705"/>
    <w:rsid w:val="00AD2523"/>
    <w:rsid w:val="00AF5625"/>
    <w:rsid w:val="00B636F9"/>
    <w:rsid w:val="00B74552"/>
    <w:rsid w:val="00B752FA"/>
    <w:rsid w:val="00BA202A"/>
    <w:rsid w:val="00BE1C6F"/>
    <w:rsid w:val="00C3515C"/>
    <w:rsid w:val="00C96737"/>
    <w:rsid w:val="00CB52A7"/>
    <w:rsid w:val="00CE2F05"/>
    <w:rsid w:val="00D00FEA"/>
    <w:rsid w:val="00D13A42"/>
    <w:rsid w:val="00D73F4E"/>
    <w:rsid w:val="00D77CA1"/>
    <w:rsid w:val="00DA7361"/>
    <w:rsid w:val="00DB04DD"/>
    <w:rsid w:val="00DF57ED"/>
    <w:rsid w:val="00DF6C36"/>
    <w:rsid w:val="00E036A6"/>
    <w:rsid w:val="00E60148"/>
    <w:rsid w:val="00E81A8B"/>
    <w:rsid w:val="00E84CD9"/>
    <w:rsid w:val="00EA50C5"/>
    <w:rsid w:val="00EC23FB"/>
    <w:rsid w:val="00EE3045"/>
    <w:rsid w:val="00F92940"/>
    <w:rsid w:val="00FA3CA2"/>
    <w:rsid w:val="00FD4D40"/>
    <w:rsid w:val="24D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标题 1 字符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字符"/>
    <w:basedOn w:val="7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</Words>
  <Characters>651</Characters>
  <Lines>5</Lines>
  <Paragraphs>1</Paragraphs>
  <TotalTime>266</TotalTime>
  <ScaleCrop>false</ScaleCrop>
  <LinksUpToDate>false</LinksUpToDate>
  <CharactersWithSpaces>764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2019-04-25T09:19:00Z</dcterms:created>
  <dc:creator>董学芸</dc:creator>
  <cp:lastModifiedBy>Crystal</cp:lastModifiedBy>
  <dcterms:modified xsi:type="dcterms:W3CDTF">2023-12-15T08:42:35Z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DF26B9BEA44740719BC82A0CD6624440_12</vt:lpwstr>
  </property>
</Properties>
</file>