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A3" w:rsidRDefault="006770A3" w:rsidP="0064628C">
      <w:pPr>
        <w:jc w:val="center"/>
        <w:rPr>
          <w:b/>
          <w:sz w:val="36"/>
          <w:szCs w:val="36"/>
        </w:rPr>
      </w:pPr>
      <w:r>
        <w:rPr>
          <w:rFonts w:hint="eastAsia"/>
          <w:b/>
          <w:sz w:val="36"/>
          <w:szCs w:val="36"/>
        </w:rPr>
        <w:t>学生报考流程</w:t>
      </w:r>
    </w:p>
    <w:p w:rsidR="006770A3" w:rsidRPr="0064628C" w:rsidRDefault="006770A3" w:rsidP="0064628C">
      <w:pPr>
        <w:jc w:val="center"/>
        <w:rPr>
          <w:b/>
          <w:sz w:val="36"/>
          <w:szCs w:val="36"/>
        </w:rPr>
      </w:pPr>
    </w:p>
    <w:p w:rsidR="006770A3" w:rsidRPr="00922D66" w:rsidRDefault="006770A3" w:rsidP="00922D66">
      <w:pPr>
        <w:rPr>
          <w:sz w:val="28"/>
          <w:szCs w:val="28"/>
        </w:rPr>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6pt;margin-top:7.5pt;width:428.25pt;height:40.2pt;z-index:251648000">
            <v:textbox>
              <w:txbxContent>
                <w:p w:rsidR="006770A3" w:rsidRPr="009E3311" w:rsidRDefault="006770A3" w:rsidP="00154940">
                  <w:pPr>
                    <w:jc w:val="center"/>
                    <w:rPr>
                      <w:b/>
                      <w:sz w:val="28"/>
                      <w:szCs w:val="28"/>
                    </w:rPr>
                  </w:pPr>
                  <w:r>
                    <w:rPr>
                      <w:sz w:val="28"/>
                      <w:szCs w:val="28"/>
                    </w:rPr>
                    <w:t>4</w:t>
                  </w:r>
                  <w:r>
                    <w:rPr>
                      <w:rFonts w:hint="eastAsia"/>
                      <w:sz w:val="28"/>
                      <w:szCs w:val="28"/>
                    </w:rPr>
                    <w:t>月份可到齐鲁工业大学继续教育学院网站查看当年的招生简章。</w:t>
                  </w:r>
                </w:p>
              </w:txbxContent>
            </v:textbox>
          </v:shape>
        </w:pict>
      </w:r>
    </w:p>
    <w:p w:rsidR="006770A3" w:rsidRDefault="006770A3" w:rsidP="0011642E">
      <w:pPr>
        <w:pStyle w:val="ListParagraph"/>
        <w:ind w:firstLineChars="0" w:firstLine="0"/>
        <w:rPr>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08.5pt;margin-top:16.5pt;width:0;height:21.75pt;z-index:251656192" o:connectortype="straight">
            <v:stroke endarrow="block"/>
          </v:shape>
        </w:pict>
      </w:r>
    </w:p>
    <w:p w:rsidR="006770A3" w:rsidRDefault="006770A3" w:rsidP="0011642E">
      <w:pPr>
        <w:pStyle w:val="ListParagraph"/>
        <w:ind w:firstLineChars="0" w:firstLine="0"/>
        <w:rPr>
          <w:sz w:val="28"/>
          <w:szCs w:val="28"/>
        </w:rPr>
      </w:pPr>
      <w:r>
        <w:rPr>
          <w:noProof/>
        </w:rPr>
        <w:pict>
          <v:shape id="_x0000_s1028" type="#_x0000_t176" style="position:absolute;left:0;text-align:left;margin-left:-15.75pt;margin-top:11.55pt;width:447.75pt;height:98.4pt;z-index:251661312">
            <v:textbox>
              <w:txbxContent>
                <w:p w:rsidR="006770A3" w:rsidRPr="009E3311" w:rsidRDefault="006770A3" w:rsidP="00192378">
                  <w:pPr>
                    <w:jc w:val="center"/>
                    <w:rPr>
                      <w:b/>
                      <w:sz w:val="28"/>
                      <w:szCs w:val="28"/>
                    </w:rPr>
                  </w:pPr>
                  <w:r>
                    <w:rPr>
                      <w:sz w:val="28"/>
                      <w:szCs w:val="28"/>
                    </w:rPr>
                    <w:t>8</w:t>
                  </w:r>
                  <w:r>
                    <w:rPr>
                      <w:rFonts w:hint="eastAsia"/>
                      <w:sz w:val="28"/>
                      <w:szCs w:val="28"/>
                    </w:rPr>
                    <w:t>月上旬可登陆山东省教育招生考试院网站（</w:t>
                  </w:r>
                  <w:r w:rsidRPr="00192378">
                    <w:rPr>
                      <w:sz w:val="28"/>
                      <w:szCs w:val="28"/>
                    </w:rPr>
                    <w:t>http://www.sdzs.gov.cn/</w:t>
                  </w:r>
                  <w:r>
                    <w:rPr>
                      <w:rFonts w:hint="eastAsia"/>
                      <w:sz w:val="28"/>
                      <w:szCs w:val="28"/>
                    </w:rPr>
                    <w:t>）进行网上报名。或者在</w:t>
                  </w:r>
                  <w:r>
                    <w:rPr>
                      <w:sz w:val="28"/>
                      <w:szCs w:val="28"/>
                    </w:rPr>
                    <w:t>8</w:t>
                  </w:r>
                  <w:r>
                    <w:rPr>
                      <w:rFonts w:hint="eastAsia"/>
                      <w:sz w:val="28"/>
                      <w:szCs w:val="28"/>
                    </w:rPr>
                    <w:t>月份之前到我校在各地的函授站进行报名，各函授站联系方式见当年的招生简章。</w:t>
                  </w:r>
                </w:p>
              </w:txbxContent>
            </v:textbox>
          </v:shape>
        </w:pict>
      </w:r>
    </w:p>
    <w:p w:rsidR="006770A3" w:rsidRDefault="006770A3" w:rsidP="0011642E">
      <w:pPr>
        <w:pStyle w:val="ListParagraph"/>
        <w:ind w:firstLineChars="0" w:firstLine="0"/>
        <w:rPr>
          <w:sz w:val="28"/>
          <w:szCs w:val="28"/>
        </w:rPr>
      </w:pPr>
    </w:p>
    <w:p w:rsidR="006770A3" w:rsidRDefault="006770A3" w:rsidP="0011642E">
      <w:pPr>
        <w:pStyle w:val="ListParagraph"/>
        <w:ind w:firstLineChars="0" w:firstLine="0"/>
        <w:rPr>
          <w:sz w:val="28"/>
          <w:szCs w:val="28"/>
        </w:rPr>
      </w:pPr>
    </w:p>
    <w:p w:rsidR="006770A3" w:rsidRDefault="006770A3" w:rsidP="0011642E">
      <w:pPr>
        <w:pStyle w:val="ListParagraph"/>
        <w:ind w:firstLineChars="0" w:firstLine="0"/>
        <w:rPr>
          <w:sz w:val="28"/>
          <w:szCs w:val="28"/>
        </w:rPr>
      </w:pPr>
      <w:r>
        <w:rPr>
          <w:noProof/>
        </w:rPr>
        <w:pict>
          <v:shape id="_x0000_s1029" type="#_x0000_t32" style="position:absolute;left:0;text-align:left;margin-left:208.5pt;margin-top:17.1pt;width:0;height:21.75pt;z-index:251657216" o:connectortype="straight">
            <v:stroke endarrow="block"/>
          </v:shape>
        </w:pict>
      </w:r>
    </w:p>
    <w:p w:rsidR="006770A3" w:rsidRDefault="006770A3" w:rsidP="0011642E">
      <w:pPr>
        <w:pStyle w:val="ListParagraph"/>
        <w:ind w:firstLineChars="0" w:firstLine="0"/>
        <w:rPr>
          <w:sz w:val="28"/>
          <w:szCs w:val="28"/>
        </w:rPr>
      </w:pPr>
      <w:r>
        <w:rPr>
          <w:noProof/>
        </w:rPr>
        <w:pict>
          <v:shape id="_x0000_s1030" type="#_x0000_t176" style="position:absolute;left:0;text-align:left;margin-left:-45pt;margin-top:7.8pt;width:7in;height:40.2pt;z-index:251662336">
            <v:textbox>
              <w:txbxContent>
                <w:p w:rsidR="006770A3" w:rsidRPr="00192378" w:rsidRDefault="006770A3" w:rsidP="00192378">
                  <w:pPr>
                    <w:jc w:val="center"/>
                    <w:rPr>
                      <w:sz w:val="28"/>
                      <w:szCs w:val="28"/>
                    </w:rPr>
                  </w:pPr>
                  <w:r>
                    <w:rPr>
                      <w:rFonts w:hint="eastAsia"/>
                      <w:sz w:val="28"/>
                      <w:szCs w:val="28"/>
                    </w:rPr>
                    <w:t>根据各地市教育局的安排，</w:t>
                  </w:r>
                  <w:r w:rsidRPr="00192378">
                    <w:rPr>
                      <w:sz w:val="28"/>
                      <w:szCs w:val="28"/>
                    </w:rPr>
                    <w:t>8</w:t>
                  </w:r>
                  <w:r w:rsidRPr="00192378">
                    <w:rPr>
                      <w:rFonts w:hint="eastAsia"/>
                      <w:sz w:val="28"/>
                      <w:szCs w:val="28"/>
                    </w:rPr>
                    <w:t>月底</w:t>
                  </w:r>
                  <w:r w:rsidRPr="00192378">
                    <w:rPr>
                      <w:sz w:val="28"/>
                      <w:szCs w:val="28"/>
                    </w:rPr>
                    <w:t>9</w:t>
                  </w:r>
                  <w:r w:rsidRPr="00192378">
                    <w:rPr>
                      <w:rFonts w:hint="eastAsia"/>
                      <w:sz w:val="28"/>
                      <w:szCs w:val="28"/>
                    </w:rPr>
                    <w:t>月初进行现场报名确认</w:t>
                  </w:r>
                  <w:r>
                    <w:rPr>
                      <w:rFonts w:hint="eastAsia"/>
                      <w:sz w:val="28"/>
                      <w:szCs w:val="28"/>
                    </w:rPr>
                    <w:t>，并进行网上缴费。</w:t>
                  </w:r>
                </w:p>
              </w:txbxContent>
            </v:textbox>
          </v:shape>
        </w:pict>
      </w:r>
    </w:p>
    <w:p w:rsidR="006770A3" w:rsidRDefault="006770A3" w:rsidP="0011642E">
      <w:pPr>
        <w:pStyle w:val="ListParagraph"/>
        <w:ind w:firstLineChars="0" w:firstLine="0"/>
        <w:rPr>
          <w:sz w:val="28"/>
          <w:szCs w:val="28"/>
        </w:rPr>
      </w:pPr>
      <w:r>
        <w:rPr>
          <w:noProof/>
        </w:rPr>
        <w:pict>
          <v:shape id="_x0000_s1031" type="#_x0000_t32" style="position:absolute;left:0;text-align:left;margin-left:208.5pt;margin-top:21.3pt;width:0;height:21.75pt;z-index:251658240" o:connectortype="straight">
            <v:stroke endarrow="block"/>
          </v:shape>
        </w:pict>
      </w:r>
    </w:p>
    <w:p w:rsidR="006770A3" w:rsidRDefault="006770A3" w:rsidP="0011642E">
      <w:pPr>
        <w:pStyle w:val="ListParagraph"/>
        <w:ind w:firstLineChars="0" w:firstLine="0"/>
        <w:rPr>
          <w:sz w:val="28"/>
          <w:szCs w:val="28"/>
        </w:rPr>
      </w:pPr>
      <w:r>
        <w:rPr>
          <w:noProof/>
        </w:rPr>
        <w:pict>
          <v:shape id="_x0000_s1032" type="#_x0000_t176" style="position:absolute;left:0;text-align:left;margin-left:106.5pt;margin-top:15.6pt;width:203.25pt;height:40.2pt;z-index:251660288">
            <v:textbox>
              <w:txbxContent>
                <w:p w:rsidR="006770A3" w:rsidRPr="00192378" w:rsidRDefault="006770A3" w:rsidP="00192378">
                  <w:pPr>
                    <w:jc w:val="center"/>
                    <w:rPr>
                      <w:sz w:val="28"/>
                      <w:szCs w:val="28"/>
                    </w:rPr>
                  </w:pPr>
                  <w:r w:rsidRPr="00192378">
                    <w:rPr>
                      <w:sz w:val="28"/>
                      <w:szCs w:val="28"/>
                    </w:rPr>
                    <w:t>10</w:t>
                  </w:r>
                  <w:r w:rsidRPr="00192378">
                    <w:rPr>
                      <w:rFonts w:hint="eastAsia"/>
                      <w:sz w:val="28"/>
                      <w:szCs w:val="28"/>
                    </w:rPr>
                    <w:t>月份参加全国成人高考</w:t>
                  </w:r>
                  <w:r>
                    <w:rPr>
                      <w:rFonts w:hint="eastAsia"/>
                      <w:sz w:val="28"/>
                      <w:szCs w:val="28"/>
                    </w:rPr>
                    <w:t>。</w:t>
                  </w:r>
                </w:p>
              </w:txbxContent>
            </v:textbox>
          </v:shape>
        </w:pict>
      </w:r>
    </w:p>
    <w:p w:rsidR="006770A3" w:rsidRDefault="006770A3" w:rsidP="0011642E">
      <w:pPr>
        <w:pStyle w:val="ListParagraph"/>
        <w:ind w:firstLineChars="0" w:firstLine="0"/>
        <w:rPr>
          <w:sz w:val="28"/>
          <w:szCs w:val="28"/>
        </w:rPr>
      </w:pPr>
      <w:r>
        <w:rPr>
          <w:noProof/>
        </w:rPr>
        <w:pict>
          <v:shape id="_x0000_s1033" type="#_x0000_t32" style="position:absolute;left:0;text-align:left;margin-left:207.75pt;margin-top:25.35pt;width:0;height:21.75pt;z-index:251659264" o:connectortype="straight">
            <v:stroke endarrow="block"/>
          </v:shape>
        </w:pict>
      </w:r>
    </w:p>
    <w:p w:rsidR="006770A3" w:rsidRDefault="006770A3" w:rsidP="0011642E">
      <w:pPr>
        <w:pStyle w:val="ListParagraph"/>
        <w:ind w:firstLineChars="0" w:firstLine="0"/>
        <w:rPr>
          <w:sz w:val="28"/>
          <w:szCs w:val="28"/>
        </w:rPr>
      </w:pPr>
      <w:r>
        <w:rPr>
          <w:noProof/>
        </w:rPr>
        <w:pict>
          <v:shape id="_x0000_s1034" type="#_x0000_t176" style="position:absolute;left:0;text-align:left;margin-left:41.25pt;margin-top:20.4pt;width:333pt;height:40.2pt;z-index:251665408">
            <v:textbox>
              <w:txbxContent>
                <w:p w:rsidR="006770A3" w:rsidRPr="009E3311" w:rsidRDefault="006770A3" w:rsidP="00192378">
                  <w:pPr>
                    <w:jc w:val="center"/>
                    <w:rPr>
                      <w:b/>
                      <w:sz w:val="28"/>
                      <w:szCs w:val="28"/>
                    </w:rPr>
                  </w:pPr>
                  <w:r>
                    <w:rPr>
                      <w:sz w:val="28"/>
                      <w:szCs w:val="28"/>
                    </w:rPr>
                    <w:t>12</w:t>
                  </w:r>
                  <w:r>
                    <w:rPr>
                      <w:rFonts w:hint="eastAsia"/>
                      <w:sz w:val="28"/>
                      <w:szCs w:val="28"/>
                    </w:rPr>
                    <w:t>月份由学校根据省考试院的相关政策进行录取。</w:t>
                  </w:r>
                </w:p>
              </w:txbxContent>
            </v:textbox>
          </v:shape>
        </w:pict>
      </w:r>
    </w:p>
    <w:p w:rsidR="006770A3" w:rsidRDefault="006770A3" w:rsidP="0011642E">
      <w:pPr>
        <w:pStyle w:val="ListParagraph"/>
        <w:ind w:firstLineChars="0" w:firstLine="0"/>
        <w:rPr>
          <w:sz w:val="28"/>
          <w:szCs w:val="28"/>
        </w:rPr>
      </w:pPr>
      <w:r>
        <w:rPr>
          <w:noProof/>
        </w:rPr>
        <w:pict>
          <v:shape id="_x0000_s1035" type="#_x0000_t32" style="position:absolute;left:0;text-align:left;margin-left:207pt;margin-top:29.4pt;width:0;height:21.75pt;z-index:251663360" o:connectortype="straight">
            <v:stroke endarrow="block"/>
          </v:shape>
        </w:pict>
      </w:r>
    </w:p>
    <w:p w:rsidR="006770A3" w:rsidRDefault="006770A3" w:rsidP="0011642E">
      <w:pPr>
        <w:pStyle w:val="ListParagraph"/>
        <w:ind w:firstLineChars="0" w:firstLine="0"/>
        <w:rPr>
          <w:sz w:val="28"/>
          <w:szCs w:val="28"/>
        </w:rPr>
      </w:pPr>
      <w:r>
        <w:rPr>
          <w:noProof/>
        </w:rPr>
        <w:pict>
          <v:shape id="_x0000_s1036" type="#_x0000_t176" style="position:absolute;left:0;text-align:left;margin-left:26.25pt;margin-top:24.45pt;width:360.75pt;height:40.2pt;z-index:251664384">
            <v:textbox>
              <w:txbxContent>
                <w:p w:rsidR="006770A3" w:rsidRPr="009E3311" w:rsidRDefault="006770A3" w:rsidP="00192378">
                  <w:pPr>
                    <w:jc w:val="center"/>
                    <w:rPr>
                      <w:b/>
                      <w:sz w:val="28"/>
                      <w:szCs w:val="28"/>
                    </w:rPr>
                  </w:pPr>
                  <w:r>
                    <w:rPr>
                      <w:rFonts w:hint="eastAsia"/>
                      <w:sz w:val="28"/>
                      <w:szCs w:val="28"/>
                    </w:rPr>
                    <w:t>考生可于次年</w:t>
                  </w:r>
                  <w:r>
                    <w:rPr>
                      <w:sz w:val="28"/>
                      <w:szCs w:val="28"/>
                    </w:rPr>
                    <w:t>1</w:t>
                  </w:r>
                  <w:r>
                    <w:rPr>
                      <w:rFonts w:hint="eastAsia"/>
                      <w:sz w:val="28"/>
                      <w:szCs w:val="28"/>
                    </w:rPr>
                    <w:t>月份从山东省考试院网站查询录取情况。</w:t>
                  </w:r>
                </w:p>
              </w:txbxContent>
            </v:textbox>
          </v:shape>
        </w:pict>
      </w:r>
    </w:p>
    <w:p w:rsidR="006770A3" w:rsidRDefault="006770A3" w:rsidP="0011642E">
      <w:pPr>
        <w:pStyle w:val="ListParagraph"/>
        <w:ind w:firstLineChars="0" w:firstLine="0"/>
        <w:rPr>
          <w:sz w:val="28"/>
          <w:szCs w:val="28"/>
        </w:rPr>
      </w:pPr>
    </w:p>
    <w:p w:rsidR="006770A3" w:rsidRDefault="006770A3" w:rsidP="0011642E">
      <w:pPr>
        <w:pStyle w:val="ListParagraph"/>
        <w:ind w:firstLineChars="0" w:firstLine="0"/>
        <w:rPr>
          <w:sz w:val="28"/>
          <w:szCs w:val="28"/>
        </w:rPr>
      </w:pPr>
    </w:p>
    <w:p w:rsidR="006770A3" w:rsidRDefault="006770A3" w:rsidP="0011642E">
      <w:pPr>
        <w:pStyle w:val="ListParagraph"/>
        <w:ind w:firstLineChars="0" w:firstLine="0"/>
        <w:rPr>
          <w:sz w:val="28"/>
          <w:szCs w:val="28"/>
        </w:rPr>
      </w:pPr>
    </w:p>
    <w:p w:rsidR="006770A3" w:rsidRDefault="006770A3" w:rsidP="0011642E">
      <w:pPr>
        <w:pStyle w:val="ListParagraph"/>
        <w:ind w:firstLineChars="0" w:firstLine="0"/>
        <w:rPr>
          <w:sz w:val="28"/>
          <w:szCs w:val="28"/>
        </w:rPr>
      </w:pPr>
    </w:p>
    <w:p w:rsidR="006770A3" w:rsidRDefault="006770A3" w:rsidP="0011642E">
      <w:pPr>
        <w:pStyle w:val="ListParagraph"/>
        <w:ind w:firstLineChars="0" w:firstLine="0"/>
        <w:rPr>
          <w:sz w:val="28"/>
          <w:szCs w:val="28"/>
        </w:rPr>
      </w:pPr>
    </w:p>
    <w:p w:rsidR="006770A3" w:rsidRDefault="006770A3" w:rsidP="0011642E">
      <w:pPr>
        <w:pStyle w:val="ListParagraph"/>
        <w:ind w:firstLineChars="0" w:firstLine="0"/>
        <w:rPr>
          <w:sz w:val="28"/>
          <w:szCs w:val="28"/>
        </w:rPr>
      </w:pPr>
    </w:p>
    <w:p w:rsidR="006770A3" w:rsidRDefault="006770A3" w:rsidP="0011642E">
      <w:pPr>
        <w:pStyle w:val="ListParagraph"/>
        <w:ind w:firstLineChars="0" w:firstLine="0"/>
        <w:rPr>
          <w:sz w:val="28"/>
          <w:szCs w:val="28"/>
        </w:rPr>
      </w:pPr>
    </w:p>
    <w:p w:rsidR="006770A3" w:rsidRPr="006D4EDB" w:rsidRDefault="006770A3" w:rsidP="006D4EDB">
      <w:pPr>
        <w:pStyle w:val="ListParagraph"/>
        <w:ind w:firstLineChars="0" w:firstLine="0"/>
        <w:jc w:val="center"/>
        <w:rPr>
          <w:b/>
          <w:sz w:val="36"/>
          <w:szCs w:val="36"/>
        </w:rPr>
      </w:pPr>
      <w:r w:rsidRPr="006D4EDB">
        <w:rPr>
          <w:rFonts w:hint="eastAsia"/>
          <w:b/>
          <w:sz w:val="36"/>
          <w:szCs w:val="36"/>
        </w:rPr>
        <w:t>学校招录流程</w:t>
      </w:r>
    </w:p>
    <w:p w:rsidR="006770A3" w:rsidRDefault="006770A3" w:rsidP="006D4EDB">
      <w:pPr>
        <w:pStyle w:val="ListParagraph"/>
        <w:ind w:firstLineChars="0" w:firstLine="0"/>
        <w:jc w:val="center"/>
        <w:rPr>
          <w:sz w:val="28"/>
          <w:szCs w:val="28"/>
        </w:rPr>
      </w:pPr>
      <w:r>
        <w:rPr>
          <w:noProof/>
        </w:rPr>
        <w:pict>
          <v:roundrect id="_x0000_s1037" style="position:absolute;left:0;text-align:left;margin-left:61.5pt;margin-top:367.05pt;width:290.25pt;height:76.5pt;z-index:251667456" arcsize="10923f">
            <v:textbox style="mso-next-textbox:#_x0000_s1037">
              <w:txbxContent>
                <w:p w:rsidR="006770A3" w:rsidRPr="009E3311" w:rsidRDefault="006770A3" w:rsidP="003B5C89">
                  <w:pPr>
                    <w:jc w:val="center"/>
                    <w:rPr>
                      <w:b/>
                      <w:sz w:val="28"/>
                      <w:szCs w:val="28"/>
                    </w:rPr>
                  </w:pPr>
                  <w:r>
                    <w:rPr>
                      <w:rFonts w:hint="eastAsia"/>
                      <w:sz w:val="28"/>
                      <w:szCs w:val="28"/>
                    </w:rPr>
                    <w:t>录取结束后将所有的录取名单等信息转交学籍科，由学籍科完成录取通知书的发放工作。</w:t>
                  </w:r>
                </w:p>
              </w:txbxContent>
            </v:textbox>
          </v:roundrect>
        </w:pict>
      </w:r>
      <w:r>
        <w:rPr>
          <w:noProof/>
        </w:rPr>
        <w:pict>
          <v:shape id="_x0000_s1038" type="#_x0000_t32" style="position:absolute;left:0;text-align:left;margin-left:207pt;margin-top:340.8pt;width:0;height:21.75pt;z-index:251666432" o:connectortype="straight">
            <v:stroke endarrow="block"/>
          </v:shape>
        </w:pict>
      </w:r>
      <w:r>
        <w:rPr>
          <w:noProof/>
        </w:rPr>
        <w:pict>
          <v:roundrect id="_x0000_s1039" style="position:absolute;left:0;text-align:left;margin-left:36.75pt;margin-top:300.3pt;width:340.5pt;height:39pt;z-index:251654144" arcsize="10923f">
            <v:textbox style="mso-next-textbox:#_x0000_s1039">
              <w:txbxContent>
                <w:p w:rsidR="006770A3" w:rsidRPr="009E3311" w:rsidRDefault="006770A3" w:rsidP="00421C1A">
                  <w:pPr>
                    <w:jc w:val="center"/>
                    <w:rPr>
                      <w:b/>
                      <w:sz w:val="28"/>
                      <w:szCs w:val="28"/>
                    </w:rPr>
                  </w:pPr>
                  <w:r>
                    <w:rPr>
                      <w:sz w:val="28"/>
                      <w:szCs w:val="28"/>
                    </w:rPr>
                    <w:t>12</w:t>
                  </w:r>
                  <w:r>
                    <w:rPr>
                      <w:rFonts w:hint="eastAsia"/>
                      <w:sz w:val="28"/>
                      <w:szCs w:val="28"/>
                    </w:rPr>
                    <w:t>月份根据省考试院的相关政策进行网上录取工作。</w:t>
                  </w:r>
                </w:p>
              </w:txbxContent>
            </v:textbox>
          </v:roundrect>
        </w:pict>
      </w:r>
      <w:r>
        <w:rPr>
          <w:noProof/>
        </w:rPr>
        <w:pict>
          <v:shape id="_x0000_s1040" type="#_x0000_t32" style="position:absolute;left:0;text-align:left;margin-left:207pt;margin-top:272.55pt;width:0;height:21.75pt;z-index:251655168" o:connectortype="straight">
            <v:stroke endarrow="block"/>
          </v:shape>
        </w:pict>
      </w:r>
      <w:r>
        <w:rPr>
          <w:noProof/>
        </w:rPr>
        <w:pict>
          <v:roundrect id="_x0000_s1041" style="position:absolute;left:0;text-align:left;margin-left:8.25pt;margin-top:195.75pt;width:396.75pt;height:75.75pt;z-index:251653120" arcsize="10923f">
            <v:textbox>
              <w:txbxContent>
                <w:p w:rsidR="006770A3" w:rsidRPr="009E3311" w:rsidRDefault="006770A3" w:rsidP="00B02E70">
                  <w:pPr>
                    <w:jc w:val="center"/>
                    <w:rPr>
                      <w:b/>
                      <w:sz w:val="28"/>
                      <w:szCs w:val="28"/>
                    </w:rPr>
                  </w:pPr>
                  <w:r>
                    <w:rPr>
                      <w:sz w:val="28"/>
                      <w:szCs w:val="28"/>
                    </w:rPr>
                    <w:t>10</w:t>
                  </w:r>
                  <w:r>
                    <w:rPr>
                      <w:rFonts w:hint="eastAsia"/>
                      <w:sz w:val="28"/>
                      <w:szCs w:val="28"/>
                    </w:rPr>
                    <w:t>月份登陆教育部成人高校招生来源计划管理系统进行第二阶段计划申报。包括专业、招生人数等信息。</w:t>
                  </w:r>
                </w:p>
              </w:txbxContent>
            </v:textbox>
          </v:roundrect>
        </w:pict>
      </w:r>
      <w:r>
        <w:rPr>
          <w:noProof/>
        </w:rPr>
        <w:pict>
          <v:shape id="_x0000_s1042" type="#_x0000_t32" style="position:absolute;left:0;text-align:left;margin-left:207pt;margin-top:171pt;width:0;height:21.75pt;z-index:251652096" o:connectortype="straight">
            <v:stroke endarrow="block"/>
          </v:shape>
        </w:pict>
      </w:r>
      <w:r>
        <w:rPr>
          <w:noProof/>
        </w:rPr>
        <w:pict>
          <v:shape id="_x0000_s1043" type="#_x0000_t176" style="position:absolute;left:0;text-align:left;margin-left:6pt;margin-top:97.35pt;width:402pt;height:72.45pt;z-index:251651072">
            <v:textbox style="mso-next-textbox:#_x0000_s1043">
              <w:txbxContent>
                <w:p w:rsidR="006770A3" w:rsidRPr="009E3311" w:rsidRDefault="006770A3" w:rsidP="007B484D">
                  <w:pPr>
                    <w:jc w:val="center"/>
                    <w:rPr>
                      <w:b/>
                      <w:sz w:val="28"/>
                      <w:szCs w:val="28"/>
                    </w:rPr>
                  </w:pPr>
                  <w:r>
                    <w:rPr>
                      <w:sz w:val="28"/>
                      <w:szCs w:val="28"/>
                    </w:rPr>
                    <w:t>8</w:t>
                  </w:r>
                  <w:r>
                    <w:rPr>
                      <w:rFonts w:hint="eastAsia"/>
                      <w:sz w:val="28"/>
                      <w:szCs w:val="28"/>
                    </w:rPr>
                    <w:t>月份登陆教育部成人高校招生来源计划管理系统进行第一阶段计划申报。包括招生层次、科类、专业、学习形式等内容。</w:t>
                  </w:r>
                </w:p>
              </w:txbxContent>
            </v:textbox>
          </v:shape>
        </w:pict>
      </w:r>
      <w:r>
        <w:rPr>
          <w:noProof/>
        </w:rPr>
        <w:pict>
          <v:shape id="_x0000_s1044" type="#_x0000_t32" style="position:absolute;left:0;text-align:left;margin-left:207pt;margin-top:70.8pt;width:0;height:21.75pt;z-index:251650048" o:connectortype="straight">
            <v:stroke endarrow="block"/>
          </v:shape>
        </w:pict>
      </w:r>
      <w:r>
        <w:rPr>
          <w:noProof/>
        </w:rPr>
        <w:pict>
          <v:shape id="_x0000_s1045" type="#_x0000_t176" style="position:absolute;left:0;text-align:left;margin-left:-6pt;margin-top:26.85pt;width:425.25pt;height:43.05pt;z-index:251649024">
            <v:textbox>
              <w:txbxContent>
                <w:p w:rsidR="006770A3" w:rsidRPr="009E3311" w:rsidRDefault="006770A3" w:rsidP="007B484D">
                  <w:pPr>
                    <w:jc w:val="center"/>
                    <w:rPr>
                      <w:b/>
                      <w:sz w:val="28"/>
                      <w:szCs w:val="28"/>
                    </w:rPr>
                  </w:pPr>
                  <w:r>
                    <w:rPr>
                      <w:sz w:val="28"/>
                      <w:szCs w:val="28"/>
                    </w:rPr>
                    <w:t>4</w:t>
                  </w:r>
                  <w:r>
                    <w:rPr>
                      <w:rFonts w:hint="eastAsia"/>
                      <w:sz w:val="28"/>
                      <w:szCs w:val="28"/>
                    </w:rPr>
                    <w:t>月份发布当年的招生简章，完成印刷，在站点会上发至各个站点。</w:t>
                  </w:r>
                </w:p>
              </w:txbxContent>
            </v:textbox>
          </v:shape>
        </w:pict>
      </w:r>
    </w:p>
    <w:sectPr w:rsidR="006770A3" w:rsidSect="008F66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0A3" w:rsidRDefault="006770A3" w:rsidP="001372F1">
      <w:r>
        <w:separator/>
      </w:r>
    </w:p>
  </w:endnote>
  <w:endnote w:type="continuationSeparator" w:id="0">
    <w:p w:rsidR="006770A3" w:rsidRDefault="006770A3" w:rsidP="00137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0A3" w:rsidRDefault="006770A3" w:rsidP="001372F1">
      <w:r>
        <w:separator/>
      </w:r>
    </w:p>
  </w:footnote>
  <w:footnote w:type="continuationSeparator" w:id="0">
    <w:p w:rsidR="006770A3" w:rsidRDefault="006770A3" w:rsidP="00137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4844"/>
    <w:multiLevelType w:val="hybridMultilevel"/>
    <w:tmpl w:val="F0ACAE38"/>
    <w:lvl w:ilvl="0" w:tplc="99E20B9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72F1"/>
    <w:rsid w:val="00021353"/>
    <w:rsid w:val="00054F53"/>
    <w:rsid w:val="000904C6"/>
    <w:rsid w:val="000B572D"/>
    <w:rsid w:val="000C76CE"/>
    <w:rsid w:val="0011642E"/>
    <w:rsid w:val="00126000"/>
    <w:rsid w:val="001372F1"/>
    <w:rsid w:val="00147C2B"/>
    <w:rsid w:val="00154940"/>
    <w:rsid w:val="00192378"/>
    <w:rsid w:val="00194741"/>
    <w:rsid w:val="00196A40"/>
    <w:rsid w:val="001A6841"/>
    <w:rsid w:val="001C5B96"/>
    <w:rsid w:val="001D150F"/>
    <w:rsid w:val="001D6492"/>
    <w:rsid w:val="00200232"/>
    <w:rsid w:val="00217A2C"/>
    <w:rsid w:val="0022598A"/>
    <w:rsid w:val="002932C5"/>
    <w:rsid w:val="002B324F"/>
    <w:rsid w:val="002E1566"/>
    <w:rsid w:val="003045F4"/>
    <w:rsid w:val="0032346C"/>
    <w:rsid w:val="00335D2C"/>
    <w:rsid w:val="00390483"/>
    <w:rsid w:val="003B5C89"/>
    <w:rsid w:val="003D1C2F"/>
    <w:rsid w:val="003F37A3"/>
    <w:rsid w:val="0040293E"/>
    <w:rsid w:val="00405DC6"/>
    <w:rsid w:val="00421C1A"/>
    <w:rsid w:val="0045579F"/>
    <w:rsid w:val="00470467"/>
    <w:rsid w:val="004C6A35"/>
    <w:rsid w:val="004D57C6"/>
    <w:rsid w:val="004E7D16"/>
    <w:rsid w:val="00590053"/>
    <w:rsid w:val="005A2671"/>
    <w:rsid w:val="005A6311"/>
    <w:rsid w:val="005F3BC6"/>
    <w:rsid w:val="00624869"/>
    <w:rsid w:val="00643328"/>
    <w:rsid w:val="006440A0"/>
    <w:rsid w:val="0064628C"/>
    <w:rsid w:val="006758C7"/>
    <w:rsid w:val="006770A3"/>
    <w:rsid w:val="006B375A"/>
    <w:rsid w:val="006D23E0"/>
    <w:rsid w:val="006D4EDB"/>
    <w:rsid w:val="00756FE7"/>
    <w:rsid w:val="007B484D"/>
    <w:rsid w:val="00836808"/>
    <w:rsid w:val="008549AE"/>
    <w:rsid w:val="008B7A77"/>
    <w:rsid w:val="008C4358"/>
    <w:rsid w:val="008F669C"/>
    <w:rsid w:val="00922D66"/>
    <w:rsid w:val="009571BE"/>
    <w:rsid w:val="009A4992"/>
    <w:rsid w:val="009B2A84"/>
    <w:rsid w:val="009C563F"/>
    <w:rsid w:val="009E3311"/>
    <w:rsid w:val="00A11C78"/>
    <w:rsid w:val="00A1362D"/>
    <w:rsid w:val="00A24CB4"/>
    <w:rsid w:val="00AA232F"/>
    <w:rsid w:val="00AC7FFB"/>
    <w:rsid w:val="00B02E70"/>
    <w:rsid w:val="00B35D39"/>
    <w:rsid w:val="00B76D92"/>
    <w:rsid w:val="00B85B14"/>
    <w:rsid w:val="00BB2188"/>
    <w:rsid w:val="00BC1135"/>
    <w:rsid w:val="00C732E0"/>
    <w:rsid w:val="00CF6F91"/>
    <w:rsid w:val="00D2628C"/>
    <w:rsid w:val="00D32BEA"/>
    <w:rsid w:val="00D7043C"/>
    <w:rsid w:val="00DA61FB"/>
    <w:rsid w:val="00DB2916"/>
    <w:rsid w:val="00DD242F"/>
    <w:rsid w:val="00E03A7C"/>
    <w:rsid w:val="00E30A20"/>
    <w:rsid w:val="00E51AFB"/>
    <w:rsid w:val="00E81CA8"/>
    <w:rsid w:val="00EA7DFF"/>
    <w:rsid w:val="00EB3BDC"/>
    <w:rsid w:val="00ED65A7"/>
    <w:rsid w:val="00F032BF"/>
    <w:rsid w:val="00F557E6"/>
    <w:rsid w:val="00F62AF5"/>
    <w:rsid w:val="00FB220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69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372F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372F1"/>
    <w:rPr>
      <w:rFonts w:cs="Times New Roman"/>
      <w:sz w:val="18"/>
      <w:szCs w:val="18"/>
    </w:rPr>
  </w:style>
  <w:style w:type="paragraph" w:styleId="Footer">
    <w:name w:val="footer"/>
    <w:basedOn w:val="Normal"/>
    <w:link w:val="FooterChar"/>
    <w:uiPriority w:val="99"/>
    <w:semiHidden/>
    <w:rsid w:val="001372F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372F1"/>
    <w:rPr>
      <w:rFonts w:cs="Times New Roman"/>
      <w:sz w:val="18"/>
      <w:szCs w:val="18"/>
    </w:rPr>
  </w:style>
  <w:style w:type="paragraph" w:styleId="ListParagraph">
    <w:name w:val="List Paragraph"/>
    <w:basedOn w:val="Normal"/>
    <w:uiPriority w:val="99"/>
    <w:qFormat/>
    <w:rsid w:val="004E7D16"/>
    <w:pPr>
      <w:ind w:firstLineChars="200" w:firstLine="420"/>
    </w:pPr>
  </w:style>
  <w:style w:type="character" w:styleId="Hyperlink">
    <w:name w:val="Hyperlink"/>
    <w:basedOn w:val="DefaultParagraphFont"/>
    <w:uiPriority w:val="99"/>
    <w:rsid w:val="0040293E"/>
    <w:rPr>
      <w:rFonts w:cs="Times New Roman"/>
      <w:color w:val="0000FF"/>
      <w:u w:val="single"/>
    </w:rPr>
  </w:style>
  <w:style w:type="character" w:styleId="FollowedHyperlink">
    <w:name w:val="FollowedHyperlink"/>
    <w:basedOn w:val="DefaultParagraphFont"/>
    <w:uiPriority w:val="99"/>
    <w:semiHidden/>
    <w:rsid w:val="0040293E"/>
    <w:rPr>
      <w:rFonts w:cs="Times New Roman"/>
      <w:color w:val="800080"/>
      <w:u w:val="single"/>
    </w:rPr>
  </w:style>
  <w:style w:type="paragraph" w:styleId="BalloonText">
    <w:name w:val="Balloon Text"/>
    <w:basedOn w:val="Normal"/>
    <w:link w:val="BalloonTextChar"/>
    <w:uiPriority w:val="99"/>
    <w:semiHidden/>
    <w:rsid w:val="00147C2B"/>
    <w:rPr>
      <w:sz w:val="18"/>
      <w:szCs w:val="18"/>
    </w:rPr>
  </w:style>
  <w:style w:type="character" w:customStyle="1" w:styleId="BalloonTextChar">
    <w:name w:val="Balloon Text Char"/>
    <w:basedOn w:val="DefaultParagraphFont"/>
    <w:link w:val="BalloonText"/>
    <w:uiPriority w:val="99"/>
    <w:semiHidden/>
    <w:locked/>
    <w:rsid w:val="00147C2B"/>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280</TotalTime>
  <Pages>2</Pages>
  <Words>8</Words>
  <Characters>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赵晶</dc:creator>
  <cp:keywords/>
  <dc:description/>
  <cp:lastModifiedBy>侯家刚</cp:lastModifiedBy>
  <cp:revision>44</cp:revision>
  <dcterms:created xsi:type="dcterms:W3CDTF">2015-03-28T00:14:00Z</dcterms:created>
  <dcterms:modified xsi:type="dcterms:W3CDTF">2015-09-06T08:52:00Z</dcterms:modified>
</cp:coreProperties>
</file>