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71" w:rsidRDefault="00104E71" w:rsidP="00203CD3"/>
    <w:p w:rsidR="00203CD3" w:rsidRDefault="00203CD3" w:rsidP="00203CD3"/>
    <w:p w:rsidR="00203CD3" w:rsidRDefault="00203CD3" w:rsidP="00674E77">
      <w:pPr>
        <w:spacing w:line="360" w:lineRule="auto"/>
        <w:ind w:firstLine="480"/>
        <w:jc w:val="center"/>
        <w:rPr>
          <w:b/>
          <w:sz w:val="28"/>
          <w:szCs w:val="28"/>
        </w:rPr>
      </w:pPr>
      <w:r w:rsidRPr="00674E77">
        <w:rPr>
          <w:rFonts w:hint="eastAsia"/>
          <w:b/>
          <w:sz w:val="28"/>
          <w:szCs w:val="28"/>
        </w:rPr>
        <w:t>新生注册流程</w:t>
      </w:r>
    </w:p>
    <w:p w:rsidR="00674E77" w:rsidRPr="00A73DAA" w:rsidRDefault="00674E77" w:rsidP="00674E77">
      <w:pPr>
        <w:spacing w:line="360" w:lineRule="auto"/>
        <w:ind w:firstLine="480"/>
        <w:jc w:val="center"/>
        <w:rPr>
          <w:b/>
          <w:sz w:val="36"/>
          <w:szCs w:val="36"/>
        </w:rPr>
      </w:pPr>
    </w:p>
    <w:p w:rsidR="00203CD3" w:rsidRDefault="00104E71" w:rsidP="00203CD3">
      <w:pPr>
        <w:pStyle w:val="a5"/>
        <w:ind w:left="3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01" style="position:absolute;left:0;text-align:left;margin-left:27.75pt;margin-top:302.85pt;width:381pt;height:112.5pt;z-index:251686912" arcsize="10923f">
            <v:textbox>
              <w:txbxContent>
                <w:p w:rsidR="00203CD3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A54E4E">
                    <w:rPr>
                      <w:rFonts w:hint="eastAsia"/>
                      <w:sz w:val="24"/>
                      <w:szCs w:val="24"/>
                    </w:rPr>
                    <w:t>学信网录取数据中下载前置学历清查名单，</w:t>
                  </w:r>
                  <w:r>
                    <w:rPr>
                      <w:rFonts w:hint="eastAsia"/>
                      <w:sz w:val="24"/>
                      <w:szCs w:val="24"/>
                    </w:rPr>
                    <w:t>通过学生专科学历信息</w:t>
                  </w:r>
                  <w:r w:rsidRPr="00A54E4E">
                    <w:rPr>
                      <w:rFonts w:hint="eastAsia"/>
                      <w:sz w:val="24"/>
                      <w:szCs w:val="24"/>
                    </w:rPr>
                    <w:t>进行网上清查，清查通过，进行注册。在线清查失败的学生提交学历认证报告和毕业证书原件。整理清查材料并填写</w:t>
                  </w:r>
                  <w:r>
                    <w:rPr>
                      <w:rFonts w:hint="eastAsia"/>
                      <w:sz w:val="24"/>
                      <w:szCs w:val="24"/>
                    </w:rPr>
                    <w:t>《成人高等教育专科起点升本科新生入学资格学历复查表》（电子版、纸质版）</w:t>
                  </w:r>
                  <w:r w:rsidRPr="00A54E4E">
                    <w:rPr>
                      <w:rFonts w:hint="eastAsia"/>
                      <w:sz w:val="24"/>
                      <w:szCs w:val="24"/>
                    </w:rPr>
                    <w:t>，以备教育厅学历注册时进行前置学历审核。</w:t>
                  </w:r>
                </w:p>
                <w:p w:rsidR="00203CD3" w:rsidRPr="00A54E4E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（学籍科，各函授站，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4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30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日之前）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0" type="#_x0000_t32" style="position:absolute;left:0;text-align:left;margin-left:218.25pt;margin-top:284.1pt;width:0;height:13.5pt;z-index:2516858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099" style="position:absolute;left:0;text-align:left;margin-left:89.25pt;margin-top:239.1pt;width:260.25pt;height:45pt;z-index:251684864" arcsize="10923f">
            <v:textbox>
              <w:txbxContent>
                <w:p w:rsidR="00203CD3" w:rsidRPr="00A54E4E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A54E4E">
                    <w:rPr>
                      <w:rFonts w:hint="eastAsia"/>
                      <w:sz w:val="24"/>
                      <w:szCs w:val="24"/>
                    </w:rPr>
                    <w:t>以站点报回数据为依据，进行学信网注册。</w:t>
                  </w:r>
                </w:p>
                <w:p w:rsidR="00203CD3" w:rsidRPr="00A54E4E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（学籍科，学信网注册开放时间内）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098" type="#_x0000_t32" style="position:absolute;left:0;text-align:left;margin-left:219.75pt;margin-top:218.1pt;width:.75pt;height:17.25pt;z-index:2516838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96" type="#_x0000_t34" style="position:absolute;left:0;text-align:left;margin-left:43.5pt;margin-top:98.85pt;width:52.5pt;height:18pt;rotation:180;z-index:251681792" o:connectortype="elbow" adj=",-301500,-76526" strokeweight="2.25pt">
            <v:stroke endarrow="block"/>
          </v:shape>
        </w:pict>
      </w:r>
      <w:r>
        <w:rPr>
          <w:noProof/>
          <w:sz w:val="28"/>
          <w:szCs w:val="28"/>
        </w:rPr>
        <w:pict>
          <v:roundrect id="_x0000_s2097" style="position:absolute;left:0;text-align:left;margin-left:-68.25pt;margin-top:39.6pt;width:111.75pt;height:159.75pt;z-index:251682816" arcsize="10923f">
            <v:textbox>
              <w:txbxContent>
                <w:p w:rsidR="00203CD3" w:rsidRPr="00D66398" w:rsidRDefault="00203CD3" w:rsidP="00203CD3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重复上报未分站学生以及</w:t>
                  </w:r>
                  <w:r w:rsidRPr="00D66398">
                    <w:rPr>
                      <w:rFonts w:hint="eastAsia"/>
                      <w:b/>
                    </w:rPr>
                    <w:t>各站点</w:t>
                  </w:r>
                  <w:r>
                    <w:rPr>
                      <w:rFonts w:hint="eastAsia"/>
                      <w:b/>
                    </w:rPr>
                    <w:t>均</w:t>
                  </w:r>
                  <w:r w:rsidRPr="00D66398">
                    <w:rPr>
                      <w:rFonts w:hint="eastAsia"/>
                      <w:b/>
                    </w:rPr>
                    <w:t>未上报就近分配学生以最终报到站点为准，不做转站处理，其他学生若站点发生变化需填写转站申请，原站点盖章许可。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2093" style="position:absolute;left:0;text-align:left;margin-left:60.75pt;margin-top:77.1pt;width:322.5pt;height:82.5pt;z-index:251678720" arcsize="10923f">
            <v:textbox>
              <w:txbxContent>
                <w:p w:rsidR="00203CD3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2D0790">
                    <w:rPr>
                      <w:rFonts w:hint="eastAsia"/>
                      <w:sz w:val="24"/>
                      <w:szCs w:val="24"/>
                    </w:rPr>
                    <w:t>组织学生报到，核对录取数据，电子版标注未报到、转学、</w:t>
                  </w:r>
                  <w:r w:rsidRPr="00D66398">
                    <w:rPr>
                      <w:rFonts w:hint="eastAsia"/>
                      <w:i/>
                      <w:sz w:val="24"/>
                      <w:szCs w:val="24"/>
                    </w:rPr>
                    <w:t>转站</w:t>
                  </w:r>
                  <w:r>
                    <w:rPr>
                      <w:rFonts w:hint="eastAsia"/>
                      <w:i/>
                      <w:sz w:val="24"/>
                      <w:szCs w:val="24"/>
                    </w:rPr>
                    <w:t xml:space="preserve"> </w:t>
                  </w:r>
                  <w:r w:rsidRPr="002D0790">
                    <w:rPr>
                      <w:rFonts w:hint="eastAsia"/>
                      <w:sz w:val="24"/>
                      <w:szCs w:val="24"/>
                    </w:rPr>
                    <w:t>或需学籍修改</w:t>
                  </w:r>
                  <w:r>
                    <w:rPr>
                      <w:rFonts w:hint="eastAsia"/>
                      <w:sz w:val="24"/>
                      <w:szCs w:val="24"/>
                    </w:rPr>
                    <w:t>等特殊情况发回指定邮箱。同时特殊情况分别填写附件</w:t>
                  </w:r>
                  <w:r>
                    <w:rPr>
                      <w:rFonts w:hint="eastAsia"/>
                      <w:sz w:val="24"/>
                      <w:szCs w:val="24"/>
                    </w:rPr>
                    <w:t>2~5</w:t>
                  </w:r>
                  <w:r>
                    <w:rPr>
                      <w:rFonts w:hint="eastAsia"/>
                      <w:sz w:val="24"/>
                      <w:szCs w:val="24"/>
                    </w:rPr>
                    <w:t>，站点盖章确认寄回。</w:t>
                  </w:r>
                </w:p>
                <w:p w:rsidR="00203CD3" w:rsidRPr="00A54E4E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（各函授站，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3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31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之前）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094" type="#_x0000_t32" style="position:absolute;left:0;text-align:left;margin-left:220.5pt;margin-top:159.6pt;width:.75pt;height:17.25pt;z-index:25167974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095" style="position:absolute;left:0;text-align:left;margin-left:78pt;margin-top:177.6pt;width:284.25pt;height:41.25pt;z-index:251680768" arcsize="10923f">
            <v:textbox>
              <w:txbxContent>
                <w:p w:rsidR="00203CD3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学籍科</w:t>
                  </w:r>
                  <w:r w:rsidRPr="00D66398">
                    <w:rPr>
                      <w:rFonts w:hint="eastAsia"/>
                      <w:sz w:val="24"/>
                      <w:szCs w:val="24"/>
                    </w:rPr>
                    <w:t>将学籍异动情况电子版（按年级）和纸质版（按日期）进行归档</w:t>
                  </w:r>
                  <w:r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092" type="#_x0000_t32" style="position:absolute;left:0;text-align:left;margin-left:222pt;margin-top:58.35pt;width:.75pt;height:17.25pt;z-index:25167769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091" style="position:absolute;left:0;text-align:left;margin-left:52.5pt;margin-top:-.15pt;width:341.25pt;height:57.75pt;z-index:251676672" arcsize="10923f">
            <v:textbox>
              <w:txbxContent>
                <w:p w:rsidR="00203CD3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2D0790">
                    <w:rPr>
                      <w:rFonts w:hint="eastAsia"/>
                      <w:sz w:val="24"/>
                      <w:szCs w:val="24"/>
                    </w:rPr>
                    <w:t>录取名单电子版，录取通知书，新生学籍档案表（一式两份），学生证，新生报到通知发送各</w:t>
                  </w:r>
                  <w:r>
                    <w:rPr>
                      <w:rFonts w:hint="eastAsia"/>
                      <w:sz w:val="24"/>
                      <w:szCs w:val="24"/>
                    </w:rPr>
                    <w:t>函授</w:t>
                  </w:r>
                  <w:r w:rsidRPr="002D0790">
                    <w:rPr>
                      <w:rFonts w:hint="eastAsia"/>
                      <w:sz w:val="24"/>
                      <w:szCs w:val="24"/>
                    </w:rPr>
                    <w:t>站点</w:t>
                  </w:r>
                  <w:r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  <w:p w:rsidR="00203CD3" w:rsidRPr="00A54E4E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（函授科，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12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31</w:t>
                  </w:r>
                  <w:r w:rsidRPr="00A54E4E">
                    <w:rPr>
                      <w:rFonts w:hint="eastAsia"/>
                      <w:b/>
                      <w:sz w:val="24"/>
                      <w:szCs w:val="24"/>
                    </w:rPr>
                    <w:t>日之前）</w:t>
                  </w:r>
                </w:p>
              </w:txbxContent>
            </v:textbox>
          </v:roundrect>
        </w:pict>
      </w:r>
    </w:p>
    <w:p w:rsidR="00203CD3" w:rsidRP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CC2" w:rsidRDefault="00E83CC2" w:rsidP="00203CD3">
      <w:r>
        <w:separator/>
      </w:r>
    </w:p>
  </w:endnote>
  <w:endnote w:type="continuationSeparator" w:id="1">
    <w:p w:rsidR="00E83CC2" w:rsidRDefault="00E83CC2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CC2" w:rsidRDefault="00E83CC2" w:rsidP="00203CD3">
      <w:r>
        <w:separator/>
      </w:r>
    </w:p>
  </w:footnote>
  <w:footnote w:type="continuationSeparator" w:id="1">
    <w:p w:rsidR="00E83CC2" w:rsidRDefault="00E83CC2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04E71"/>
    <w:rsid w:val="0012034F"/>
    <w:rsid w:val="00203CD3"/>
    <w:rsid w:val="003C3897"/>
    <w:rsid w:val="00674E77"/>
    <w:rsid w:val="00985B39"/>
    <w:rsid w:val="00CC14AA"/>
    <w:rsid w:val="00D03D9A"/>
    <w:rsid w:val="00E1682A"/>
    <w:rsid w:val="00E8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01" type="connector" idref="#_x0000_s2092"/>
        <o:r id="V:Rule103" type="connector" idref="#_x0000_s2094"/>
        <o:r id="V:Rule106" type="connector" idref="#_x0000_s2096"/>
        <o:r id="V:Rule111" type="connector" idref="#_x0000_s2100"/>
        <o:r id="V:Rule129" type="connector" idref="#_x0000_s209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2015-05-21T08:17:00Z</dcterms:modified>
</cp:coreProperties>
</file>